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612E50">
      <w:pPr>
        <w:rPr>
          <w:lang w:val="en-GB"/>
        </w:rPr>
      </w:pPr>
    </w:p>
    <w:p w:rsidR="00261832" w:rsidRPr="00261832" w:rsidRDefault="00261832">
      <w:r>
        <w:rPr>
          <w:lang w:val="en-GB"/>
        </w:rPr>
        <w:t>Practice 1 –Semiconductor diodes</w:t>
      </w:r>
    </w:p>
    <w:p w:rsidR="00261832" w:rsidRDefault="00261832">
      <w:pPr>
        <w:rPr>
          <w:lang w:val="en-GB"/>
        </w:rPr>
      </w:pPr>
      <w:r>
        <w:rPr>
          <w:lang w:val="en-GB"/>
        </w:rPr>
        <w:t>Determine the current I</w:t>
      </w:r>
      <w:r w:rsidRPr="00261832">
        <w:rPr>
          <w:vertAlign w:val="subscript"/>
          <w:lang w:val="en-GB"/>
        </w:rPr>
        <w:t>1</w:t>
      </w:r>
      <w:r>
        <w:rPr>
          <w:lang w:val="en-GB"/>
        </w:rPr>
        <w:t>, I</w:t>
      </w:r>
      <w:r w:rsidRPr="00261832">
        <w:rPr>
          <w:vertAlign w:val="subscript"/>
          <w:lang w:val="en-GB"/>
        </w:rPr>
        <w:t>2</w:t>
      </w:r>
      <w:r>
        <w:rPr>
          <w:lang w:val="en-GB"/>
        </w:rPr>
        <w:t xml:space="preserve"> and I</w:t>
      </w:r>
      <w:r w:rsidRPr="00261832">
        <w:rPr>
          <w:vertAlign w:val="subscript"/>
          <w:lang w:val="en-GB"/>
        </w:rPr>
        <w:t>3</w:t>
      </w:r>
      <w:r>
        <w:rPr>
          <w:vertAlign w:val="subscript"/>
          <w:lang w:val="en-GB"/>
        </w:rPr>
        <w:t xml:space="preserve"> </w:t>
      </w:r>
      <w:r>
        <w:rPr>
          <w:lang w:val="en-GB"/>
        </w:rPr>
        <w:t>for the network shown in Fig.1. Use simplified model for the diodes.</w:t>
      </w:r>
    </w:p>
    <w:p w:rsidR="00261832" w:rsidRDefault="00261832">
      <w:pPr>
        <w:rPr>
          <w:lang w:val="en-GB"/>
        </w:rPr>
      </w:pPr>
      <w:r w:rsidRPr="00261832">
        <w:rPr>
          <w:lang w:val="en-GB"/>
        </w:rPr>
        <w:drawing>
          <wp:inline distT="0" distB="0" distL="0" distR="0">
            <wp:extent cx="1851709" cy="1271954"/>
            <wp:effectExtent l="19050" t="0" r="0" b="0"/>
            <wp:docPr id="1" name="Рисунок 11" descr="D:\2023-2024 уч год\Электроника, материалы на ДОТ\Электроника англ\Principles of Electronics ( PDFDrive.com ).pdf\Principles of Electronics ( PDFDrive.com )-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2023-2024 уч год\Электроника, материалы на ДОТ\Электроника англ\Principles of Electronics ( PDFDrive.com ).pdf\Principles of Electronics ( PDFDrive.com )-086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8052" t="23563" r="50748" b="61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709" cy="1271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="00471AED">
        <w:rPr>
          <w:lang w:val="en-GB"/>
        </w:rPr>
        <w:t>Fig 1.</w:t>
      </w:r>
      <w:proofErr w:type="gramEnd"/>
    </w:p>
    <w:p w:rsidR="00471AED" w:rsidRPr="00261832" w:rsidRDefault="00471AED">
      <w:pPr>
        <w:rPr>
          <w:lang w:val="en-GB"/>
        </w:rPr>
      </w:pPr>
    </w:p>
    <w:sectPr w:rsidR="00471AED" w:rsidRPr="00261832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261832"/>
    <w:rsid w:val="00261832"/>
    <w:rsid w:val="00471AED"/>
    <w:rsid w:val="00612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8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2024-01-24T09:54:00Z</dcterms:created>
  <dcterms:modified xsi:type="dcterms:W3CDTF">2024-01-24T10:01:00Z</dcterms:modified>
</cp:coreProperties>
</file>